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73AA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pt;margin-top:0;width:450pt;height:691.1pt;z-index:251660288;mso-width-relative:margin;mso-height-relative:margin" filled="f" stroked="f">
            <v:textbox style="mso-next-textbox:#_x0000_s1026" inset="0,0,0,0">
              <w:txbxContent>
                <w:p w:rsidR="00073AA0" w:rsidRDefault="00073AA0" w:rsidP="00073AA0">
                  <w:pPr>
                    <w:pStyle w:val="BasicParagraph"/>
                    <w:spacing w:line="264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JOSHUA R. DURETT</w:t>
                  </w:r>
                </w:p>
                <w:p w:rsidR="00073AA0" w:rsidRDefault="00073AA0" w:rsidP="00073AA0">
                  <w:pPr>
                    <w:pStyle w:val="BasicParagraph"/>
                    <w:spacing w:line="264" w:lineRule="auto"/>
                    <w:jc w:val="center"/>
                  </w:pPr>
                  <w:r>
                    <w:t xml:space="preserve">5513 Downs Crossing, </w:t>
                  </w:r>
                  <w:proofErr w:type="spellStart"/>
                  <w:r>
                    <w:t>Salsville</w:t>
                  </w:r>
                  <w:proofErr w:type="spellEnd"/>
                  <w:r>
                    <w:t>, NJ 12345</w:t>
                  </w:r>
                </w:p>
                <w:p w:rsidR="00073AA0" w:rsidRDefault="00073AA0" w:rsidP="00073AA0">
                  <w:pPr>
                    <w:pStyle w:val="BasicParagraph"/>
                    <w:spacing w:line="264" w:lineRule="auto"/>
                    <w:jc w:val="center"/>
                  </w:pPr>
                  <w:r>
                    <w:t>123-456-7890</w:t>
                  </w:r>
                </w:p>
                <w:p w:rsidR="00073AA0" w:rsidRDefault="00073AA0" w:rsidP="00073AA0">
                  <w:pPr>
                    <w:pStyle w:val="BasicParagraph"/>
                    <w:spacing w:line="264" w:lineRule="auto"/>
                    <w:jc w:val="center"/>
                  </w:pPr>
                </w:p>
                <w:p w:rsidR="00073AA0" w:rsidRDefault="00073AA0" w:rsidP="00073AA0">
                  <w:pPr>
                    <w:pStyle w:val="BasicParagraph"/>
                    <w:spacing w:line="264" w:lineRule="auto"/>
                    <w:jc w:val="center"/>
                  </w:pPr>
                </w:p>
                <w:p w:rsidR="00073AA0" w:rsidRDefault="00073AA0" w:rsidP="00073AA0">
                  <w:pPr>
                    <w:pStyle w:val="BasicParagraph"/>
                    <w:spacing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PROFESSIONAL OBJECTIVE</w:t>
                  </w:r>
                </w:p>
                <w:p w:rsidR="00073AA0" w:rsidRDefault="00073AA0" w:rsidP="00073AA0">
                  <w:pPr>
                    <w:pStyle w:val="BasicParagraph"/>
                    <w:spacing w:line="240" w:lineRule="auto"/>
                  </w:pPr>
                </w:p>
                <w:p w:rsidR="00073AA0" w:rsidRDefault="00073AA0" w:rsidP="00073AA0">
                  <w:pPr>
                    <w:pStyle w:val="BasicParagraph"/>
                    <w:spacing w:line="240" w:lineRule="auto"/>
                  </w:pPr>
                  <w:r>
                    <w:t xml:space="preserve">Opportunity with a </w:t>
                  </w:r>
                  <w:proofErr w:type="spellStart"/>
                  <w:r>
                    <w:t>Salsville</w:t>
                  </w:r>
                  <w:proofErr w:type="spellEnd"/>
                  <w:r>
                    <w:t xml:space="preserve"> based financial services organization where expertise in credit administration, commercial collections and financial analysis contributes to</w:t>
                  </w:r>
                </w:p>
                <w:p w:rsidR="00073AA0" w:rsidRDefault="00073AA0" w:rsidP="00073AA0">
                  <w:pPr>
                    <w:pStyle w:val="BasicParagraph"/>
                    <w:spacing w:line="240" w:lineRule="auto"/>
                  </w:pPr>
                  <w:proofErr w:type="gramStart"/>
                  <w:r>
                    <w:t>increased</w:t>
                  </w:r>
                  <w:proofErr w:type="gramEnd"/>
                  <w:r>
                    <w:t xml:space="preserve"> profits.</w:t>
                  </w:r>
                </w:p>
                <w:p w:rsidR="00073AA0" w:rsidRDefault="00073AA0" w:rsidP="00073AA0">
                  <w:pPr>
                    <w:pStyle w:val="BasicParagraph"/>
                    <w:spacing w:line="240" w:lineRule="auto"/>
                    <w:rPr>
                      <w:b/>
                      <w:bCs/>
                    </w:rPr>
                  </w:pPr>
                </w:p>
                <w:p w:rsidR="00073AA0" w:rsidRDefault="00073AA0" w:rsidP="00073AA0">
                  <w:pPr>
                    <w:pStyle w:val="BasicParagraph"/>
                    <w:spacing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RELATED EXPERIENCE</w:t>
                  </w:r>
                </w:p>
                <w:p w:rsidR="00073AA0" w:rsidRDefault="00073AA0" w:rsidP="00073AA0">
                  <w:pPr>
                    <w:pStyle w:val="BasicParagraph"/>
                    <w:spacing w:line="240" w:lineRule="auto"/>
                    <w:rPr>
                      <w:b/>
                      <w:bCs/>
                    </w:rPr>
                  </w:pP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rPr>
                      <w:b/>
                      <w:bCs/>
                    </w:rPr>
                  </w:pPr>
                  <w:proofErr w:type="spellStart"/>
                  <w:r>
                    <w:rPr>
                      <w:b/>
                      <w:bCs/>
                    </w:rPr>
                    <w:t>Centralcom</w:t>
                  </w:r>
                  <w:proofErr w:type="spellEnd"/>
                  <w:r>
                    <w:rPr>
                      <w:b/>
                      <w:bCs/>
                    </w:rPr>
                    <w:t xml:space="preserve"> Bank, </w:t>
                  </w:r>
                  <w:proofErr w:type="spellStart"/>
                  <w:r>
                    <w:rPr>
                      <w:b/>
                      <w:bCs/>
                    </w:rPr>
                    <w:t>Centcom</w:t>
                  </w:r>
                  <w:proofErr w:type="spellEnd"/>
                  <w:r>
                    <w:rPr>
                      <w:b/>
                      <w:bCs/>
                    </w:rPr>
                    <w:t>, New Jersey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rPr>
                      <w:b/>
                      <w:bCs/>
                    </w:rPr>
                    <w:tab/>
                  </w:r>
                  <w:r>
                    <w:t>Founder/Charter Director/Executive Vice President and Senior Lending/Compliance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officer</w:t>
                  </w:r>
                  <w:proofErr w:type="gramEnd"/>
                  <w:r>
                    <w:t>. Member of four-person team that founded and organized a new state-chartered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  <w:t xml:space="preserve">FDIC insured commercial bank. </w:t>
                  </w:r>
                  <w:proofErr w:type="gramStart"/>
                  <w:r>
                    <w:t>Established eight-member Board of Directors.</w:t>
                  </w:r>
                  <w:proofErr w:type="gramEnd"/>
                  <w:r>
                    <w:t xml:space="preserve"> Led 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efforts</w:t>
                  </w:r>
                  <w:proofErr w:type="gramEnd"/>
                  <w:r>
                    <w:t xml:space="preserve"> in generating $16.5 million in start-up capital. Grew bank into a profitable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organization</w:t>
                  </w:r>
                  <w:proofErr w:type="gramEnd"/>
                  <w:r>
                    <w:t xml:space="preserve"> with $130 million in assets, while maintaining strong loan quality.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  <w:t>Personally managed 65% of the bank’s borrowing client base and 55% of $67 million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in</w:t>
                  </w:r>
                  <w:proofErr w:type="gramEnd"/>
                  <w:r>
                    <w:t xml:space="preserve"> total loans outstanding. (2008-present)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NJ Leasing Corporation, Albertville, New Jersey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rPr>
                      <w:b/>
                      <w:bCs/>
                    </w:rPr>
                    <w:tab/>
                  </w:r>
                  <w:r>
                    <w:t>Senior Vice President, Leasing — Managed lease organization process for a regional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leasing</w:t>
                  </w:r>
                  <w:proofErr w:type="gramEnd"/>
                  <w:r>
                    <w:t xml:space="preserve"> company. Offerings included private </w:t>
                  </w:r>
                  <w:proofErr w:type="spellStart"/>
                  <w:r>
                    <w:t>lable</w:t>
                  </w:r>
                  <w:proofErr w:type="spellEnd"/>
                  <w:r>
                    <w:t xml:space="preserve"> programs </w:t>
                  </w:r>
                  <w:proofErr w:type="gramStart"/>
                  <w:r>
                    <w:t>for three Fortune 500</w:t>
                  </w:r>
                  <w:proofErr w:type="gramEnd"/>
                  <w:r>
                    <w:t xml:space="preserve"> 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companies</w:t>
                  </w:r>
                  <w:proofErr w:type="gramEnd"/>
                  <w:r>
                    <w:t>. Trained, supervised, and developed new team members. Introduced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commercial</w:t>
                  </w:r>
                  <w:proofErr w:type="gramEnd"/>
                  <w:r>
                    <w:t xml:space="preserve"> bank quality underwriting procedures to correct prior portfolio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deficiencies</w:t>
                  </w:r>
                  <w:proofErr w:type="gramEnd"/>
                  <w:r>
                    <w:t xml:space="preserve"> for leases averaging $67,000 per transaction. (2005-2008)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Commerce Bank, </w:t>
                  </w:r>
                  <w:proofErr w:type="spellStart"/>
                  <w:r>
                    <w:rPr>
                      <w:b/>
                      <w:bCs/>
                    </w:rPr>
                    <w:t>Satswachon</w:t>
                  </w:r>
                  <w:proofErr w:type="spellEnd"/>
                  <w:r>
                    <w:rPr>
                      <w:b/>
                      <w:bCs/>
                    </w:rPr>
                    <w:t>, New Jersey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rPr>
                      <w:b/>
                      <w:bCs/>
                    </w:rPr>
                    <w:tab/>
                  </w:r>
                  <w:r>
                    <w:t xml:space="preserve">Commercial Lending Officer — Special Loan Division — Established and managed </w:t>
                  </w:r>
                  <w:r>
                    <w:tab/>
                  </w:r>
                  <w:r>
                    <w:tab/>
                    <w:t>new loan workout activity to support the bank’s domestic commercial lending group.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  <w:t>Directed reduction of internally classified credits and nonperforming assets by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tab/>
                  </w:r>
                  <w:proofErr w:type="gramStart"/>
                  <w:r>
                    <w:t>68% each.</w:t>
                  </w:r>
                  <w:proofErr w:type="gramEnd"/>
                  <w:r>
                    <w:t xml:space="preserve"> (2002-2005)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EDUCATION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jc w:val="center"/>
                  </w:pP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M.B.A. in Financial Administration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rPr>
                      <w:b/>
                      <w:bCs/>
                    </w:rPr>
                    <w:tab/>
                  </w:r>
                  <w:r>
                    <w:t>Northwestern University, Evanston, New Jersey, 2001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B.A. in Business-Economics</w:t>
                  </w:r>
                </w:p>
                <w:p w:rsidR="00073AA0" w:rsidRDefault="00073AA0" w:rsidP="00073AA0">
                  <w:pPr>
                    <w:pStyle w:val="BasicParagraph"/>
                    <w:tabs>
                      <w:tab w:val="left" w:pos="360"/>
                    </w:tabs>
                    <w:spacing w:line="240" w:lineRule="auto"/>
                  </w:pPr>
                  <w:r>
                    <w:rPr>
                      <w:b/>
                      <w:bCs/>
                    </w:rPr>
                    <w:tab/>
                  </w:r>
                  <w:r>
                    <w:t>Northern New Jersey College, Northville, New Jersey, 1999</w:t>
                  </w:r>
                </w:p>
                <w:p w:rsidR="00CE77A1" w:rsidRPr="00073AA0" w:rsidRDefault="00CE77A1" w:rsidP="00073AA0"/>
              </w:txbxContent>
            </v:textbox>
          </v:shape>
        </w:pict>
      </w:r>
      <w:r w:rsidR="0034016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1.9pt;margin-top:67.4pt;width:428.25pt;height:0;z-index:251661312" o:connectortype="straight"/>
        </w:pict>
      </w:r>
    </w:p>
    <w:sectPr w:rsidR="00E33123" w:rsidSect="00D266E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D266EC"/>
    <w:rsid w:val="000237AE"/>
    <w:rsid w:val="00073AA0"/>
    <w:rsid w:val="0022578E"/>
    <w:rsid w:val="00340163"/>
    <w:rsid w:val="003A542D"/>
    <w:rsid w:val="004E5391"/>
    <w:rsid w:val="0073357E"/>
    <w:rsid w:val="007B24CE"/>
    <w:rsid w:val="009A5394"/>
    <w:rsid w:val="00A53838"/>
    <w:rsid w:val="00CE77A1"/>
    <w:rsid w:val="00D266EC"/>
    <w:rsid w:val="00D5206F"/>
    <w:rsid w:val="00D95CB3"/>
    <w:rsid w:val="00DA2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1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CE77A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2012-10-24T15:16:00Z</dcterms:created>
  <dcterms:modified xsi:type="dcterms:W3CDTF">2012-10-24T15:20:00Z</dcterms:modified>
</cp:coreProperties>
</file>